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BA8" w:rsidRPr="007D3BA8" w:rsidRDefault="007D3BA8" w:rsidP="007D3BA8">
      <w:p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Применение метода CLIL на уроках 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Алексеевна, учитель английского языка. Муниципальное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общеобразовательное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E046F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Средняя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общеобразовательная школа</w:t>
      </w:r>
      <w:r w:rsidRPr="00E046F6">
        <w:rPr>
          <w:rFonts w:ascii="Times New Roman" w:hAnsi="Times New Roman" w:cs="Times New Roman"/>
          <w:sz w:val="28"/>
          <w:szCs w:val="28"/>
        </w:rPr>
        <w:t xml:space="preserve"> № 8»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6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46F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E046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Спирово. </w:t>
      </w:r>
    </w:p>
    <w:p w:rsidR="007D3BA8" w:rsidRPr="007D3BA8" w:rsidRDefault="007D3BA8" w:rsidP="007D3B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D3BA8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7D3BA8" w:rsidRPr="007D3BA8" w:rsidRDefault="007D3BA8" w:rsidP="007D3BA8">
      <w:p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Статья посвящена технологии CLIL (Content and Language Integrated </w:t>
      </w:r>
      <w:proofErr w:type="gramStart"/>
      <w:r w:rsidRPr="007D3BA8">
        <w:rPr>
          <w:rFonts w:ascii="Times New Roman" w:hAnsi="Times New Roman" w:cs="Times New Roman"/>
          <w:sz w:val="28"/>
          <w:szCs w:val="28"/>
        </w:rPr>
        <w:t>Learning</w:t>
      </w:r>
      <w:proofErr w:type="gramEnd"/>
      <w:r w:rsidRPr="007D3BA8">
        <w:rPr>
          <w:rFonts w:ascii="Times New Roman" w:hAnsi="Times New Roman" w:cs="Times New Roman"/>
          <w:sz w:val="28"/>
          <w:szCs w:val="28"/>
        </w:rPr>
        <w:t>предметно</w:t>
      </w:r>
      <w:r w:rsidRPr="007D3BA8">
        <w:rPr>
          <w:rFonts w:ascii="Times New Roman" w:hAnsi="Times New Roman" w:cs="Times New Roman"/>
          <w:sz w:val="28"/>
          <w:szCs w:val="28"/>
        </w:rPr>
        <w:noBreakHyphen/>
        <w:t>языковое интегрированное обучение) как средству 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A8">
        <w:rPr>
          <w:rFonts w:ascii="Times New Roman" w:hAnsi="Times New Roman" w:cs="Times New Roman"/>
          <w:sz w:val="28"/>
          <w:szCs w:val="28"/>
        </w:rPr>
        <w:t> мотивации и эффективности изучения английского языка в школе.</w:t>
      </w:r>
    </w:p>
    <w:p w:rsidR="007D3BA8" w:rsidRPr="007D3BA8" w:rsidRDefault="007D3BA8" w:rsidP="007D3BA8">
      <w:p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В работе:</w:t>
      </w:r>
    </w:p>
    <w:p w:rsidR="007D3BA8" w:rsidRPr="007D3BA8" w:rsidRDefault="007D3BA8" w:rsidP="007D3BA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раскрыта суть метода CLIL и его актуальность в современном образовании;</w:t>
      </w:r>
    </w:p>
    <w:p w:rsidR="007D3BA8" w:rsidRDefault="007D3BA8" w:rsidP="007D3BA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описаны две основные формы реализации подхода — Soft CLIL и </w:t>
      </w:r>
      <w:proofErr w:type="spellStart"/>
      <w:r w:rsidRPr="007D3BA8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7D3BA8">
        <w:rPr>
          <w:rFonts w:ascii="Times New Roman" w:hAnsi="Times New Roman" w:cs="Times New Roman"/>
          <w:sz w:val="28"/>
          <w:szCs w:val="28"/>
        </w:rPr>
        <w:t> CLIL</w:t>
      </w:r>
    </w:p>
    <w:p w:rsidR="007D3BA8" w:rsidRPr="007D3BA8" w:rsidRDefault="007D3BA8" w:rsidP="007D3BA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подробно рассмотрена модель «4 C» профессора </w:t>
      </w:r>
      <w:proofErr w:type="spellStart"/>
      <w:r w:rsidRPr="007D3BA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7D3BA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D3BA8">
        <w:rPr>
          <w:rFonts w:ascii="Times New Roman" w:hAnsi="Times New Roman" w:cs="Times New Roman"/>
          <w:sz w:val="28"/>
          <w:szCs w:val="28"/>
        </w:rPr>
        <w:t>Койл</w:t>
      </w:r>
      <w:proofErr w:type="spellEnd"/>
      <w:r w:rsidRPr="007D3BA8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7D3BA8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7D3BA8">
        <w:rPr>
          <w:rFonts w:ascii="Times New Roman" w:hAnsi="Times New Roman" w:cs="Times New Roman"/>
          <w:sz w:val="28"/>
          <w:szCs w:val="28"/>
        </w:rPr>
        <w:t>,  </w:t>
      </w:r>
      <w:proofErr w:type="spellStart"/>
      <w:r w:rsidRPr="007D3BA8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7D3BA8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7D3BA8">
        <w:rPr>
          <w:rFonts w:ascii="Times New Roman" w:hAnsi="Times New Roman" w:cs="Times New Roman"/>
          <w:sz w:val="28"/>
          <w:szCs w:val="28"/>
        </w:rPr>
        <w:t>Cognition</w:t>
      </w:r>
      <w:proofErr w:type="spellEnd"/>
      <w:r w:rsidRPr="007D3BA8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7D3BA8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7D3BA8">
        <w:rPr>
          <w:rFonts w:ascii="Times New Roman" w:hAnsi="Times New Roman" w:cs="Times New Roman"/>
          <w:sz w:val="28"/>
          <w:szCs w:val="28"/>
        </w:rPr>
        <w:t>) как основа методики CLIL;</w:t>
      </w:r>
    </w:p>
    <w:p w:rsidR="007D3BA8" w:rsidRPr="007D3BA8" w:rsidRDefault="007D3BA8" w:rsidP="007D3BA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приведены конкретные примеры применения CLIL на уроках разных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A8">
        <w:rPr>
          <w:rFonts w:ascii="Times New Roman" w:hAnsi="Times New Roman" w:cs="Times New Roman"/>
          <w:sz w:val="28"/>
          <w:szCs w:val="28"/>
        </w:rPr>
        <w:t>предметов (математика, география, биология, история, экология);</w:t>
      </w:r>
    </w:p>
    <w:p w:rsidR="007D3BA8" w:rsidRPr="007D3BA8" w:rsidRDefault="007D3BA8" w:rsidP="007D3BA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перечислены типичные типы заданий в рамках подхода (работа с текстами, групповые проекты, ролевые игры, задания на анализ 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A8">
        <w:rPr>
          <w:rFonts w:ascii="Times New Roman" w:hAnsi="Times New Roman" w:cs="Times New Roman"/>
          <w:sz w:val="28"/>
          <w:szCs w:val="28"/>
        </w:rPr>
        <w:t> классификацию и т. д.);</w:t>
      </w:r>
    </w:p>
    <w:p w:rsidR="007D3BA8" w:rsidRPr="007D3BA8" w:rsidRDefault="007D3BA8" w:rsidP="007D3BA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обозначены ключевые преимущества метода (повышение мотивации,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A8">
        <w:rPr>
          <w:rFonts w:ascii="Times New Roman" w:hAnsi="Times New Roman" w:cs="Times New Roman"/>
          <w:sz w:val="28"/>
          <w:szCs w:val="28"/>
        </w:rPr>
        <w:t>развитие языковых и предметных компетенций, критического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A8">
        <w:rPr>
          <w:rFonts w:ascii="Times New Roman" w:hAnsi="Times New Roman" w:cs="Times New Roman"/>
          <w:sz w:val="28"/>
          <w:szCs w:val="28"/>
        </w:rPr>
        <w:t>мышления и навыков сотрудничества);</w:t>
      </w:r>
    </w:p>
    <w:p w:rsidR="007D3BA8" w:rsidRPr="007D3BA8" w:rsidRDefault="007D3BA8" w:rsidP="007D3BA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указаны основные вызовы при внедрении CLIL (необходимость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BA8">
        <w:rPr>
          <w:rFonts w:ascii="Times New Roman" w:hAnsi="Times New Roman" w:cs="Times New Roman"/>
          <w:sz w:val="28"/>
          <w:szCs w:val="28"/>
        </w:rPr>
        <w:t>компетентности преподавателя, досту</w:t>
      </w:r>
      <w:r>
        <w:rPr>
          <w:rFonts w:ascii="Times New Roman" w:hAnsi="Times New Roman" w:cs="Times New Roman"/>
          <w:sz w:val="28"/>
          <w:szCs w:val="28"/>
        </w:rPr>
        <w:t>п к материалам, оценка  прогресса</w:t>
      </w:r>
      <w:r w:rsidRPr="007D3BA8">
        <w:rPr>
          <w:rFonts w:ascii="Times New Roman" w:hAnsi="Times New Roman" w:cs="Times New Roman"/>
          <w:sz w:val="28"/>
          <w:szCs w:val="28"/>
        </w:rPr>
        <w:t>) и даны краткие рекомендации по их преодолению.</w:t>
      </w:r>
    </w:p>
    <w:p w:rsidR="007D3BA8" w:rsidRPr="007D3BA8" w:rsidRDefault="007D3BA8" w:rsidP="007D3BA8">
      <w:pPr>
        <w:rPr>
          <w:rFonts w:ascii="Times New Roman" w:hAnsi="Times New Roman" w:cs="Times New Roman"/>
          <w:sz w:val="28"/>
          <w:szCs w:val="28"/>
        </w:rPr>
      </w:pPr>
      <w:r w:rsidRPr="007D3BA8">
        <w:rPr>
          <w:rFonts w:ascii="Times New Roman" w:hAnsi="Times New Roman" w:cs="Times New Roman"/>
          <w:sz w:val="28"/>
          <w:szCs w:val="28"/>
        </w:rPr>
        <w:t>Автор подчёркивает, что CLIL позволяет учащимся видеть практическую ценность изучения языка, используя его как инструмент познания других дисциплин, и тем самым повышает вовлечённость в учебный процесс.</w:t>
      </w:r>
    </w:p>
    <w:p w:rsidR="007D3BA8" w:rsidRDefault="007D3BA8">
      <w:pPr>
        <w:rPr>
          <w:rFonts w:ascii="Times New Roman" w:hAnsi="Times New Roman" w:cs="Times New Roman"/>
          <w:sz w:val="28"/>
          <w:szCs w:val="28"/>
        </w:rPr>
      </w:pPr>
    </w:p>
    <w:p w:rsidR="007D3BA8" w:rsidRDefault="007D3BA8">
      <w:pPr>
        <w:rPr>
          <w:rFonts w:ascii="Times New Roman" w:hAnsi="Times New Roman" w:cs="Times New Roman"/>
          <w:sz w:val="28"/>
          <w:szCs w:val="28"/>
        </w:rPr>
      </w:pPr>
    </w:p>
    <w:p w:rsidR="007D3BA8" w:rsidRDefault="007D3BA8">
      <w:pPr>
        <w:rPr>
          <w:rFonts w:ascii="Times New Roman" w:hAnsi="Times New Roman" w:cs="Times New Roman"/>
          <w:sz w:val="28"/>
          <w:szCs w:val="28"/>
        </w:rPr>
      </w:pPr>
    </w:p>
    <w:p w:rsidR="007D3BA8" w:rsidRDefault="007D3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FB2235" w:rsidRDefault="00FB2235">
      <w:pPr>
        <w:rPr>
          <w:rFonts w:ascii="Times New Roman" w:hAnsi="Times New Roman" w:cs="Times New Roman"/>
          <w:sz w:val="28"/>
          <w:szCs w:val="28"/>
        </w:rPr>
      </w:pPr>
      <w:r w:rsidRPr="00FB2235">
        <w:rPr>
          <w:rFonts w:ascii="Times New Roman" w:hAnsi="Times New Roman" w:cs="Times New Roman"/>
          <w:sz w:val="28"/>
          <w:szCs w:val="28"/>
        </w:rPr>
        <w:t xml:space="preserve">В современном образовании растёт </w:t>
      </w:r>
      <w:proofErr w:type="spellStart"/>
      <w:r w:rsidRPr="00FB2235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FB2235">
        <w:rPr>
          <w:rFonts w:ascii="Times New Roman" w:hAnsi="Times New Roman" w:cs="Times New Roman"/>
          <w:sz w:val="28"/>
          <w:szCs w:val="28"/>
        </w:rPr>
        <w:t xml:space="preserve"> педагогических технологий, позволяющих учащимся применять полученные знания здесь и сейчас, а не только ориентироваться на долгосрочные перспективы. Многие учащиеся не видят практической ценности изучения английского языка в ближайшей перспективе: они не планируют в ближайшее время переезжать в англоязычные страны, заводить переписку с иностранцами, совершать покупки в зарубежных магазинах или искать работу в международных компаниях. Подобное отсутствие видимой практической пользы может привести к снижению мотивации и утрате интереса к освоению иностранного языка. Решить эту проблему помогает инновационная технология CLIL (</w:t>
      </w:r>
      <w:proofErr w:type="spellStart"/>
      <w:r w:rsidRPr="00FB2235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FB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235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B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235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FB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235"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 w:rsidRPr="00FB2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235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FB2235">
        <w:rPr>
          <w:rFonts w:ascii="Times New Roman" w:hAnsi="Times New Roman" w:cs="Times New Roman"/>
          <w:sz w:val="28"/>
          <w:szCs w:val="28"/>
        </w:rPr>
        <w:t>).</w:t>
      </w:r>
    </w:p>
    <w:p w:rsidR="007D3BA8" w:rsidRDefault="007D3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7A1B24" w:rsidRDefault="00FB22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7453E" w:rsidRPr="0037453E">
        <w:rPr>
          <w:rFonts w:ascii="Times New Roman" w:hAnsi="Times New Roman" w:cs="Times New Roman"/>
          <w:sz w:val="28"/>
          <w:szCs w:val="28"/>
        </w:rPr>
        <w:t>CLIL (</w:t>
      </w:r>
      <w:proofErr w:type="spellStart"/>
      <w:r w:rsidR="0037453E" w:rsidRPr="0037453E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="0037453E"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53E" w:rsidRPr="0037453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7453E"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53E" w:rsidRPr="0037453E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="0037453E"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53E" w:rsidRPr="0037453E">
        <w:rPr>
          <w:rFonts w:ascii="Times New Roman" w:hAnsi="Times New Roman" w:cs="Times New Roman"/>
          <w:sz w:val="28"/>
          <w:szCs w:val="28"/>
        </w:rPr>
        <w:t>Integrated</w:t>
      </w:r>
      <w:proofErr w:type="spellEnd"/>
      <w:r w:rsidR="0037453E"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53E" w:rsidRPr="0037453E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37453E" w:rsidRPr="0037453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7453E" w:rsidRPr="0037453E">
        <w:rPr>
          <w:rFonts w:ascii="Times New Roman" w:hAnsi="Times New Roman" w:cs="Times New Roman"/>
          <w:sz w:val="28"/>
          <w:szCs w:val="28"/>
        </w:rPr>
        <w:t xml:space="preserve"> это метод предметно-языкового интегрированного обучения, который сочетает изучение иностранного языка и предметного содержания. При его применении на уроках английского языка язык выступает инструментом для познания других предметов, а предметное содержание становится темой для практики языка.</w:t>
      </w:r>
    </w:p>
    <w:p w:rsidR="00FB2235" w:rsidRDefault="00FB2235">
      <w:pPr>
        <w:rPr>
          <w:rFonts w:ascii="Times New Roman" w:hAnsi="Times New Roman" w:cs="Times New Roman"/>
          <w:sz w:val="28"/>
          <w:szCs w:val="28"/>
        </w:rPr>
      </w:pPr>
      <w:r w:rsidRPr="00FB2235">
        <w:rPr>
          <w:rFonts w:ascii="Times New Roman" w:hAnsi="Times New Roman" w:cs="Times New Roman"/>
          <w:sz w:val="28"/>
          <w:szCs w:val="28"/>
        </w:rPr>
        <w:t xml:space="preserve">Актуальность данного подхода объясняется спецификой учебного предмета «иностранный язык». Одной из его ключевых характеристик выступает </w:t>
      </w:r>
      <w:proofErr w:type="spellStart"/>
      <w:r w:rsidRPr="00FB2235">
        <w:rPr>
          <w:rFonts w:ascii="Times New Roman" w:hAnsi="Times New Roman" w:cs="Times New Roman"/>
          <w:sz w:val="28"/>
          <w:szCs w:val="28"/>
        </w:rPr>
        <w:t>межпредметность</w:t>
      </w:r>
      <w:proofErr w:type="spellEnd"/>
      <w:r w:rsidRPr="00FB2235">
        <w:rPr>
          <w:rFonts w:ascii="Times New Roman" w:hAnsi="Times New Roman" w:cs="Times New Roman"/>
          <w:sz w:val="28"/>
          <w:szCs w:val="28"/>
        </w:rPr>
        <w:t>: содержание иноязычной речи может охватывать сведения из</w:t>
      </w:r>
      <w:r>
        <w:rPr>
          <w:rFonts w:ascii="Times New Roman" w:hAnsi="Times New Roman" w:cs="Times New Roman"/>
          <w:sz w:val="28"/>
          <w:szCs w:val="28"/>
        </w:rPr>
        <w:t xml:space="preserve"> самых разных областей знаний - </w:t>
      </w:r>
      <w:r w:rsidRPr="00FB2235">
        <w:rPr>
          <w:rFonts w:ascii="Times New Roman" w:hAnsi="Times New Roman" w:cs="Times New Roman"/>
          <w:sz w:val="28"/>
          <w:szCs w:val="28"/>
        </w:rPr>
        <w:t>литературы, искусства, истории, географии, математики и других дисциплин</w:t>
      </w:r>
      <w:r w:rsidR="00065C02">
        <w:rPr>
          <w:rFonts w:ascii="Times New Roman" w:hAnsi="Times New Roman" w:cs="Times New Roman"/>
          <w:sz w:val="28"/>
          <w:szCs w:val="28"/>
        </w:rPr>
        <w:t>.</w:t>
      </w:r>
      <w:r w:rsidR="00065C02">
        <w:rPr>
          <w:rFonts w:ascii="Times New Roman" w:hAnsi="Times New Roman" w:cs="Times New Roman"/>
          <w:sz w:val="28"/>
          <w:szCs w:val="28"/>
        </w:rPr>
        <w:br/>
      </w:r>
      <w:r w:rsidR="00065C02" w:rsidRPr="00A54FE4">
        <w:rPr>
          <w:rFonts w:ascii="Times New Roman" w:hAnsi="Times New Roman" w:cs="Times New Roman"/>
          <w:sz w:val="28"/>
          <w:szCs w:val="28"/>
        </w:rPr>
        <w:t>Важно отметить, что данный компонент в его широком понимании варьируется</w:t>
      </w:r>
      <w:r w:rsidR="00065C02">
        <w:rPr>
          <w:rFonts w:ascii="Times New Roman" w:hAnsi="Times New Roman" w:cs="Times New Roman"/>
          <w:sz w:val="28"/>
          <w:szCs w:val="28"/>
        </w:rPr>
        <w:t xml:space="preserve">  от </w:t>
      </w:r>
      <w:proofErr w:type="spellStart"/>
      <w:r w:rsidR="00065C02" w:rsidRPr="00A54FE4">
        <w:rPr>
          <w:rFonts w:ascii="Times New Roman" w:hAnsi="Times New Roman" w:cs="Times New Roman"/>
          <w:b/>
          <w:bCs/>
          <w:sz w:val="28"/>
          <w:szCs w:val="28"/>
        </w:rPr>
        <w:t>Soft</w:t>
      </w:r>
      <w:proofErr w:type="spellEnd"/>
      <w:r w:rsidR="00065C02" w:rsidRPr="00A54FE4">
        <w:rPr>
          <w:rFonts w:ascii="Times New Roman" w:hAnsi="Times New Roman" w:cs="Times New Roman"/>
          <w:b/>
          <w:bCs/>
          <w:sz w:val="28"/>
          <w:szCs w:val="28"/>
        </w:rPr>
        <w:t xml:space="preserve"> CLIL</w:t>
      </w:r>
      <w:r w:rsidR="00065C02">
        <w:rPr>
          <w:rFonts w:ascii="Times New Roman" w:hAnsi="Times New Roman" w:cs="Times New Roman"/>
          <w:sz w:val="28"/>
          <w:szCs w:val="28"/>
        </w:rPr>
        <w:t xml:space="preserve">, где </w:t>
      </w:r>
      <w:r w:rsidR="00065C02" w:rsidRPr="00A54FE4">
        <w:rPr>
          <w:rFonts w:ascii="Times New Roman" w:hAnsi="Times New Roman" w:cs="Times New Roman"/>
          <w:sz w:val="28"/>
          <w:szCs w:val="28"/>
        </w:rPr>
        <w:t xml:space="preserve">преподаватели английского языка используют темы и материалы из других предметов </w:t>
      </w:r>
      <w:r w:rsidR="00065C02">
        <w:rPr>
          <w:rFonts w:ascii="Times New Roman" w:hAnsi="Times New Roman" w:cs="Times New Roman"/>
          <w:sz w:val="28"/>
          <w:szCs w:val="28"/>
        </w:rPr>
        <w:t xml:space="preserve">для изучения иностранного языка до </w:t>
      </w:r>
      <w:proofErr w:type="spellStart"/>
      <w:r w:rsidR="00065C02" w:rsidRPr="00A54FE4">
        <w:rPr>
          <w:rFonts w:ascii="Times New Roman" w:hAnsi="Times New Roman" w:cs="Times New Roman"/>
          <w:b/>
          <w:bCs/>
          <w:sz w:val="28"/>
          <w:szCs w:val="28"/>
        </w:rPr>
        <w:t>Hard</w:t>
      </w:r>
      <w:proofErr w:type="spellEnd"/>
      <w:r w:rsidR="00065C02" w:rsidRPr="00A54FE4">
        <w:rPr>
          <w:rFonts w:ascii="Times New Roman" w:hAnsi="Times New Roman" w:cs="Times New Roman"/>
          <w:b/>
          <w:bCs/>
          <w:sz w:val="28"/>
          <w:szCs w:val="28"/>
        </w:rPr>
        <w:t xml:space="preserve"> CLIL</w:t>
      </w:r>
      <w:r w:rsidR="00065C02" w:rsidRPr="00A54FE4">
        <w:rPr>
          <w:rFonts w:ascii="Times New Roman" w:hAnsi="Times New Roman" w:cs="Times New Roman"/>
          <w:sz w:val="28"/>
          <w:szCs w:val="28"/>
        </w:rPr>
        <w:t> </w:t>
      </w:r>
      <w:r w:rsidR="00065C02">
        <w:rPr>
          <w:rFonts w:ascii="Times New Roman" w:hAnsi="Times New Roman" w:cs="Times New Roman"/>
          <w:sz w:val="28"/>
          <w:szCs w:val="28"/>
        </w:rPr>
        <w:t xml:space="preserve">,где </w:t>
      </w:r>
      <w:r w:rsidR="00065C02" w:rsidRPr="00A54FE4">
        <w:rPr>
          <w:rFonts w:ascii="Times New Roman" w:hAnsi="Times New Roman" w:cs="Times New Roman"/>
          <w:sz w:val="28"/>
          <w:szCs w:val="28"/>
        </w:rPr>
        <w:t>любой школьный предмет может проходить на английском языке (при условии, что он является вторым для учащихся).</w:t>
      </w:r>
      <w:r w:rsidR="00065C02">
        <w:rPr>
          <w:rFonts w:ascii="Times New Roman" w:hAnsi="Times New Roman" w:cs="Times New Roman"/>
          <w:sz w:val="28"/>
          <w:szCs w:val="28"/>
        </w:rPr>
        <w:t xml:space="preserve"> </w:t>
      </w:r>
      <w:r w:rsidR="00065C02" w:rsidRPr="0037453E">
        <w:rPr>
          <w:rFonts w:ascii="Times New Roman" w:hAnsi="Times New Roman" w:cs="Times New Roman"/>
          <w:sz w:val="28"/>
          <w:szCs w:val="28"/>
        </w:rPr>
        <w:t>Также выделяют модели CLIL с переходом от «мягкого» к «жёсткому» обучению: с ведущим языковым развитием (</w:t>
      </w:r>
      <w:proofErr w:type="spellStart"/>
      <w:r w:rsidR="00065C02" w:rsidRPr="0037453E">
        <w:rPr>
          <w:rFonts w:ascii="Times New Roman" w:hAnsi="Times New Roman" w:cs="Times New Roman"/>
          <w:sz w:val="28"/>
          <w:szCs w:val="28"/>
        </w:rPr>
        <w:t>language-led</w:t>
      </w:r>
      <w:proofErr w:type="spellEnd"/>
      <w:r w:rsidR="00065C02" w:rsidRPr="0037453E">
        <w:rPr>
          <w:rFonts w:ascii="Times New Roman" w:hAnsi="Times New Roman" w:cs="Times New Roman"/>
          <w:sz w:val="28"/>
          <w:szCs w:val="28"/>
        </w:rPr>
        <w:t>), с ведущим предметным развитием (</w:t>
      </w:r>
      <w:proofErr w:type="spellStart"/>
      <w:r w:rsidR="00065C02" w:rsidRPr="0037453E">
        <w:rPr>
          <w:rFonts w:ascii="Times New Roman" w:hAnsi="Times New Roman" w:cs="Times New Roman"/>
          <w:sz w:val="28"/>
          <w:szCs w:val="28"/>
        </w:rPr>
        <w:t>subject-led</w:t>
      </w:r>
      <w:proofErr w:type="spellEnd"/>
      <w:r w:rsidR="00065C02" w:rsidRPr="0037453E">
        <w:rPr>
          <w:rFonts w:ascii="Times New Roman" w:hAnsi="Times New Roman" w:cs="Times New Roman"/>
          <w:sz w:val="28"/>
          <w:szCs w:val="28"/>
        </w:rPr>
        <w:t>) и погружение (</w:t>
      </w:r>
      <w:proofErr w:type="spellStart"/>
      <w:r w:rsidR="00065C02" w:rsidRPr="0037453E">
        <w:rPr>
          <w:rFonts w:ascii="Times New Roman" w:hAnsi="Times New Roman" w:cs="Times New Roman"/>
          <w:sz w:val="28"/>
          <w:szCs w:val="28"/>
        </w:rPr>
        <w:t>immersion</w:t>
      </w:r>
      <w:proofErr w:type="spellEnd"/>
      <w:r w:rsidR="00065C02" w:rsidRPr="0037453E">
        <w:rPr>
          <w:rFonts w:ascii="Times New Roman" w:hAnsi="Times New Roman" w:cs="Times New Roman"/>
          <w:sz w:val="28"/>
          <w:szCs w:val="28"/>
        </w:rPr>
        <w:t>).</w:t>
      </w:r>
      <w:r w:rsidR="00065C02" w:rsidRPr="00065C02">
        <w:rPr>
          <w:rFonts w:ascii="Times New Roman" w:hAnsi="Times New Roman" w:cs="Times New Roman"/>
          <w:sz w:val="28"/>
          <w:szCs w:val="28"/>
        </w:rPr>
        <w:t xml:space="preserve"> </w:t>
      </w:r>
      <w:r w:rsidR="00065C02" w:rsidRPr="00A54FE4">
        <w:rPr>
          <w:rFonts w:ascii="Times New Roman" w:hAnsi="Times New Roman" w:cs="Times New Roman"/>
          <w:sz w:val="28"/>
          <w:szCs w:val="28"/>
        </w:rPr>
        <w:t xml:space="preserve">Таким образом, учитель может выбрать подходящую модель, определяя количество времени и темы в зависимости от целей и возможностей. В широком понимании содержание – </w:t>
      </w:r>
      <w:r w:rsidR="00065C02" w:rsidRPr="00A54FE4">
        <w:rPr>
          <w:rFonts w:ascii="Times New Roman" w:hAnsi="Times New Roman" w:cs="Times New Roman"/>
          <w:sz w:val="28"/>
          <w:szCs w:val="28"/>
        </w:rPr>
        <w:lastRenderedPageBreak/>
        <w:t>это различного вида знания, включая факты, концепции, и процессы, которые учащиеся смогут использовать для дальнейшего решения проблем и своего развития.</w:t>
      </w:r>
    </w:p>
    <w:p w:rsidR="00065C02" w:rsidRPr="0037453E" w:rsidRDefault="00065C02">
      <w:pPr>
        <w:rPr>
          <w:rFonts w:ascii="Times New Roman" w:hAnsi="Times New Roman" w:cs="Times New Roman"/>
          <w:sz w:val="28"/>
          <w:szCs w:val="28"/>
        </w:rPr>
      </w:pP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Основные принципы CLIL</w:t>
      </w:r>
    </w:p>
    <w:p w:rsidR="00A54FE4" w:rsidRDefault="00A54FE4" w:rsidP="0037453E">
      <w:pPr>
        <w:rPr>
          <w:rFonts w:ascii="Times New Roman" w:hAnsi="Times New Roman" w:cs="Times New Roman"/>
          <w:sz w:val="28"/>
          <w:szCs w:val="28"/>
        </w:rPr>
      </w:pPr>
      <w:r w:rsidRPr="00A54FE4">
        <w:rPr>
          <w:rFonts w:ascii="Times New Roman" w:hAnsi="Times New Roman" w:cs="Times New Roman"/>
          <w:sz w:val="28"/>
          <w:szCs w:val="28"/>
        </w:rPr>
        <w:t xml:space="preserve">Говоря об особенностях данного подхода, обратимся к модели, предложенной профессором </w:t>
      </w:r>
      <w:proofErr w:type="spellStart"/>
      <w:r w:rsidRPr="00A54FE4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A54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FE4">
        <w:rPr>
          <w:rFonts w:ascii="Times New Roman" w:hAnsi="Times New Roman" w:cs="Times New Roman"/>
          <w:sz w:val="28"/>
          <w:szCs w:val="28"/>
        </w:rPr>
        <w:t>Койл</w:t>
      </w:r>
      <w:proofErr w:type="spellEnd"/>
      <w:r w:rsidRPr="00A54FE4">
        <w:rPr>
          <w:rFonts w:ascii="Times New Roman" w:hAnsi="Times New Roman" w:cs="Times New Roman"/>
          <w:sz w:val="28"/>
          <w:szCs w:val="28"/>
        </w:rPr>
        <w:t xml:space="preserve"> и основанной на «4 C»: 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453E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(содержание) — углублённое изучение дисциплины, развитие предметных компетенций.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453E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(общение) — использование иностранного языка как инструмента взаимодействия на уроках и за их пределами.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453E">
        <w:rPr>
          <w:rFonts w:ascii="Times New Roman" w:hAnsi="Times New Roman" w:cs="Times New Roman"/>
          <w:sz w:val="28"/>
          <w:szCs w:val="28"/>
        </w:rPr>
        <w:t>Cognition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(мышление) — развитие аналитических и критических навыков через языковую практику.</w:t>
      </w:r>
    </w:p>
    <w:p w:rsid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7453E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(культура) — знакомство с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мультикультурными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аспектами, формирование межкультурной осведомлённости.</w:t>
      </w:r>
    </w:p>
    <w:p w:rsidR="00A54FE4" w:rsidRDefault="00A54FE4" w:rsidP="0037453E">
      <w:pPr>
        <w:rPr>
          <w:rFonts w:ascii="Times New Roman" w:hAnsi="Times New Roman" w:cs="Times New Roman"/>
          <w:sz w:val="28"/>
          <w:szCs w:val="28"/>
        </w:rPr>
      </w:pPr>
      <w:r w:rsidRPr="00A54FE4">
        <w:rPr>
          <w:rFonts w:ascii="Times New Roman" w:hAnsi="Times New Roman" w:cs="Times New Roman"/>
          <w:sz w:val="28"/>
          <w:szCs w:val="28"/>
        </w:rPr>
        <w:t>Данная модель акцентирует внимание на том, что в рамках интегрированного обучения для успешного освоения содержания необходимы социальные, культурные, лингвистические и мыслительные процессы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FE4" w:rsidRDefault="00A54FE4" w:rsidP="0037453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54FE4">
        <w:rPr>
          <w:rFonts w:ascii="Times New Roman" w:hAnsi="Times New Roman" w:cs="Times New Roman"/>
          <w:sz w:val="28"/>
          <w:szCs w:val="28"/>
        </w:rPr>
        <w:t>Компонент «содержание» включает в себя содержание и темы предметов школьной программы (обществознание, биология, физика, химия, история, физкультура, информатика, математика, музыка и др.).</w:t>
      </w:r>
      <w:proofErr w:type="gramEnd"/>
      <w:r w:rsidRPr="00A54FE4">
        <w:rPr>
          <w:rFonts w:ascii="Times New Roman" w:hAnsi="Times New Roman" w:cs="Times New Roman"/>
          <w:sz w:val="28"/>
          <w:szCs w:val="28"/>
        </w:rPr>
        <w:t xml:space="preserve"> На уроках CLIL происходит развитие </w:t>
      </w:r>
      <w:proofErr w:type="spellStart"/>
      <w:r w:rsidRPr="00A54FE4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A54FE4">
        <w:rPr>
          <w:rFonts w:ascii="Times New Roman" w:hAnsi="Times New Roman" w:cs="Times New Roman"/>
          <w:sz w:val="28"/>
          <w:szCs w:val="28"/>
        </w:rPr>
        <w:t xml:space="preserve"> связей, когда, например, изучаются процессы, происходившие в искусстве и истории на определенной географической территории на протяжении определенного отрезка времени.</w:t>
      </w:r>
    </w:p>
    <w:p w:rsidR="00065C02" w:rsidRDefault="00065C02" w:rsidP="0037453E">
      <w:pPr>
        <w:rPr>
          <w:rFonts w:ascii="Times New Roman" w:hAnsi="Times New Roman" w:cs="Times New Roman"/>
          <w:sz w:val="28"/>
          <w:szCs w:val="28"/>
        </w:rPr>
      </w:pPr>
      <w:r w:rsidRPr="00065C02">
        <w:rPr>
          <w:rFonts w:ascii="Times New Roman" w:hAnsi="Times New Roman" w:cs="Times New Roman"/>
          <w:sz w:val="28"/>
          <w:szCs w:val="28"/>
        </w:rPr>
        <w:t xml:space="preserve">Компонент «познание» предполагает, что учащимся необходимо обработать информацию, осмыслить и понять суть. От учащихся требуется применять уже имеющиеся и новые знания для решения проблем и выполнения заданий, относящихся к изучаемой теме. Учащиеся должны стремиться использовать мышление высокого уровня согласно таксономии </w:t>
      </w:r>
      <w:proofErr w:type="spellStart"/>
      <w:r w:rsidRPr="00065C02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065C02">
        <w:rPr>
          <w:rFonts w:ascii="Times New Roman" w:hAnsi="Times New Roman" w:cs="Times New Roman"/>
          <w:sz w:val="28"/>
          <w:szCs w:val="28"/>
        </w:rPr>
        <w:t xml:space="preserve"> [5], а задача преподавателя – добиваться продвижения мыслительных процессов учащихся на более высокие уровни синтеза и оценки. Компонент «общение» включает в себя языковой материал, необходимый для освоения материала. Язык необходим учащимся, чтобы продемонстрировать понимание темы. Данный компонент включает в себя изучение языка – языковой материал, </w:t>
      </w:r>
      <w:r w:rsidRPr="00065C02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необходимый для понимания темы, и использование языка: лексические, грамматические и речевые единицы, необходимые для того, чтобы выразить в речи свое понимание материала и тем самым быть вовлеченным в учебный процесс. Общение является неотъемлемой частью любого обучения, неважно, происходит оно на родном или иностранном языке. Компонент «культура» – это фильтр, сквозь который учащийся воспринимает мир. Учащийся должен осознавать, какое место он занимает в межкультурном пространстве, понимать и уважать </w:t>
      </w:r>
      <w:proofErr w:type="gramStart"/>
      <w:r w:rsidRPr="00065C02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065C02">
        <w:rPr>
          <w:rFonts w:ascii="Times New Roman" w:hAnsi="Times New Roman" w:cs="Times New Roman"/>
          <w:sz w:val="28"/>
          <w:szCs w:val="28"/>
        </w:rPr>
        <w:t xml:space="preserve"> и другие культуры. Кроме того, каждая дисциплина имеет свою собственную культуру со своими содержанием, способами общения и пониманием мира. Это требует от учащихся умения думать и действовать как специалисты определенных областей, например, как биолог, географ или историк. Данная модель демонстрирует основные элементы CLIL, которые необходимы для понимания концепции и важны при планировании урока или курса. Содержание приобретает для учащихся смысл только тогда, когда оно понято и осмыслено. Чтобы продемонстрировать понимание предметной области, учащимся необходимо использовать язык. То есть учащиеся передают своими словами то, что им удалось узнать. Для этого им необходимы именно те языковые единицы, которые относятся к изучаемому предмету или дисциплине. Таким образом, эти</w:t>
      </w:r>
      <w:r>
        <w:rPr>
          <w:rFonts w:ascii="Times New Roman" w:hAnsi="Times New Roman" w:cs="Times New Roman"/>
          <w:sz w:val="28"/>
          <w:szCs w:val="28"/>
        </w:rPr>
        <w:t xml:space="preserve"> четыре компонента взаимосвязан</w:t>
      </w:r>
      <w:r w:rsidRPr="00065C02">
        <w:rPr>
          <w:rFonts w:ascii="Times New Roman" w:hAnsi="Times New Roman" w:cs="Times New Roman"/>
          <w:sz w:val="28"/>
          <w:szCs w:val="28"/>
        </w:rPr>
        <w:t>ы и одинаково важны для полноценного восприят</w:t>
      </w:r>
      <w:r>
        <w:rPr>
          <w:rFonts w:ascii="Times New Roman" w:hAnsi="Times New Roman" w:cs="Times New Roman"/>
          <w:sz w:val="28"/>
          <w:szCs w:val="28"/>
        </w:rPr>
        <w:t>ия мира. Необходимо помнить так</w:t>
      </w:r>
      <w:r w:rsidRPr="00065C02">
        <w:t xml:space="preserve"> </w:t>
      </w:r>
      <w:r w:rsidRPr="00065C02">
        <w:rPr>
          <w:rFonts w:ascii="Times New Roman" w:hAnsi="Times New Roman" w:cs="Times New Roman"/>
          <w:sz w:val="28"/>
          <w:szCs w:val="28"/>
        </w:rPr>
        <w:t>же, что язык выступает средством обучения (главную роль играет понимание содержания предмета). Несмотря на это, он играет большую роль в CLIL. Так, для успешной реализации данного подхода учитель и учащиеся в первую очередь должны овладеть языковыми единицами, специфическими для каждого предмета.</w:t>
      </w:r>
    </w:p>
    <w:p w:rsidR="00065C02" w:rsidRPr="0037453E" w:rsidRDefault="00065C02" w:rsidP="0037453E">
      <w:pPr>
        <w:rPr>
          <w:rFonts w:ascii="Times New Roman" w:hAnsi="Times New Roman" w:cs="Times New Roman"/>
          <w:sz w:val="28"/>
          <w:szCs w:val="28"/>
        </w:rPr>
      </w:pPr>
      <w:r w:rsidRPr="00065C02">
        <w:t xml:space="preserve"> </w:t>
      </w:r>
      <w:r w:rsidRPr="00065C02">
        <w:rPr>
          <w:rFonts w:ascii="Times New Roman" w:hAnsi="Times New Roman" w:cs="Times New Roman"/>
          <w:sz w:val="28"/>
          <w:szCs w:val="28"/>
        </w:rPr>
        <w:t>Если сравнить лексику, которая предлагается в учебнике английского языка «Английский в фокусе» авторов Ю.Е. Ваулиной, Д. Ду</w:t>
      </w:r>
      <w:r>
        <w:rPr>
          <w:rFonts w:ascii="Times New Roman" w:hAnsi="Times New Roman" w:cs="Times New Roman"/>
          <w:sz w:val="28"/>
          <w:szCs w:val="28"/>
        </w:rPr>
        <w:t xml:space="preserve">ли, О.Е.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5 класса </w:t>
      </w:r>
      <w:r w:rsidRPr="00065C02">
        <w:rPr>
          <w:rFonts w:ascii="Times New Roman" w:hAnsi="Times New Roman" w:cs="Times New Roman"/>
          <w:sz w:val="28"/>
          <w:szCs w:val="28"/>
        </w:rPr>
        <w:t xml:space="preserve"> и учебнике CLIL </w:t>
      </w:r>
      <w:r>
        <w:rPr>
          <w:rFonts w:ascii="Times New Roman" w:hAnsi="Times New Roman" w:cs="Times New Roman"/>
          <w:sz w:val="28"/>
          <w:szCs w:val="28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1’ </w:t>
      </w:r>
      <w:r w:rsidRPr="00065C02">
        <w:rPr>
          <w:rFonts w:ascii="Times New Roman" w:hAnsi="Times New Roman" w:cs="Times New Roman"/>
          <w:sz w:val="28"/>
          <w:szCs w:val="28"/>
        </w:rPr>
        <w:t xml:space="preserve"> по теме «Животные», мы увидим, что во втором случае лексика носит гораздо более специализированный характер. Это объясняется различными целями. На уроках английского последующим этапом работы с данной лексикой является тренировка грамматической структуры «</w:t>
      </w:r>
      <w:proofErr w:type="spellStart"/>
      <w:r w:rsidRPr="00065C02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065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C02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065C0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65C02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065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C02">
        <w:rPr>
          <w:rFonts w:ascii="Times New Roman" w:hAnsi="Times New Roman" w:cs="Times New Roman"/>
          <w:sz w:val="28"/>
          <w:szCs w:val="28"/>
        </w:rPr>
        <w:t>got</w:t>
      </w:r>
      <w:proofErr w:type="spellEnd"/>
      <w:r w:rsidRPr="00065C02">
        <w:rPr>
          <w:rFonts w:ascii="Times New Roman" w:hAnsi="Times New Roman" w:cs="Times New Roman"/>
          <w:sz w:val="28"/>
          <w:szCs w:val="28"/>
        </w:rPr>
        <w:t>» для автоматизации грамматического навыка. То есть целью является поэтапное формирование языковых навыков и развитие умений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53E" w:rsidRPr="00065C02" w:rsidRDefault="00A54FE4" w:rsidP="0037453E">
      <w:pPr>
        <w:rPr>
          <w:rFonts w:ascii="Times New Roman" w:hAnsi="Times New Roman" w:cs="Times New Roman"/>
          <w:sz w:val="28"/>
          <w:szCs w:val="28"/>
        </w:rPr>
      </w:pPr>
      <w:r w:rsidRPr="00FB2235">
        <w:rPr>
          <w:rFonts w:ascii="Times New Roman" w:hAnsi="Times New Roman" w:cs="Times New Roman"/>
          <w:sz w:val="28"/>
          <w:szCs w:val="28"/>
        </w:rPr>
        <w:t xml:space="preserve">Поскольку изучение иностранного языка эффективно только в определённом контексте, на уроках учащиеся работают с текстами, включающими </w:t>
      </w:r>
      <w:r w:rsidRPr="00FB2235">
        <w:rPr>
          <w:rFonts w:ascii="Times New Roman" w:hAnsi="Times New Roman" w:cs="Times New Roman"/>
          <w:sz w:val="28"/>
          <w:szCs w:val="28"/>
        </w:rPr>
        <w:lastRenderedPageBreak/>
        <w:t>информацию из различных предметных областей.</w:t>
      </w:r>
      <w:r>
        <w:rPr>
          <w:rFonts w:ascii="Times New Roman" w:hAnsi="Times New Roman" w:cs="Times New Roman"/>
          <w:sz w:val="28"/>
          <w:szCs w:val="28"/>
        </w:rPr>
        <w:t xml:space="preserve"> Рассмотрим п</w:t>
      </w:r>
      <w:r w:rsidR="0037453E" w:rsidRPr="0037453E">
        <w:rPr>
          <w:rFonts w:ascii="Times New Roman" w:hAnsi="Times New Roman" w:cs="Times New Roman"/>
          <w:sz w:val="28"/>
          <w:szCs w:val="28"/>
        </w:rPr>
        <w:t>римеры 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CLIL</w:t>
      </w:r>
      <w:r w:rsidR="0037453E" w:rsidRPr="0037453E">
        <w:rPr>
          <w:rFonts w:ascii="Times New Roman" w:hAnsi="Times New Roman" w:cs="Times New Roman"/>
          <w:sz w:val="28"/>
          <w:szCs w:val="28"/>
        </w:rPr>
        <w:t xml:space="preserve"> на уроках английского языка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Изучение математики. Можно использовать английский язык для объяснения тем, связанных со сложением или вычитанием в начальных классах. Например, учитель может задать решить примеры на английском языке с использованием терминологии (10 + 5 = “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ten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plus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fifteen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>”).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География. Ученики могут изучать материки или погоду, читая текст на английском языке и выполняя задания по его пониманию.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Биология</w:t>
      </w:r>
      <w:r w:rsidR="00A54FE4">
        <w:rPr>
          <w:rFonts w:ascii="Times New Roman" w:hAnsi="Times New Roman" w:cs="Times New Roman"/>
          <w:sz w:val="28"/>
          <w:szCs w:val="28"/>
        </w:rPr>
        <w:t xml:space="preserve"> и астрономия</w:t>
      </w:r>
      <w:r w:rsidRPr="0037453E">
        <w:rPr>
          <w:rFonts w:ascii="Times New Roman" w:hAnsi="Times New Roman" w:cs="Times New Roman"/>
          <w:sz w:val="28"/>
          <w:szCs w:val="28"/>
        </w:rPr>
        <w:t>. Например, при изучении темы «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Solar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» (Солнечная система) в учебнике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Spotlight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можно интегрировать предметное содержание.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История. Ученики могут анализировать события из различных источников на языке оригинала, сравнивая разные точки зрения.</w:t>
      </w:r>
    </w:p>
    <w:p w:rsid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Экология. Например, при изучении темы «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Problems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>» можно использовать английский язык для обсуждения экологических проблем.</w:t>
      </w:r>
    </w:p>
    <w:p w:rsidR="00065C02" w:rsidRPr="0037453E" w:rsidRDefault="00065C02" w:rsidP="0037453E">
      <w:pPr>
        <w:rPr>
          <w:rFonts w:ascii="Times New Roman" w:hAnsi="Times New Roman" w:cs="Times New Roman"/>
          <w:sz w:val="28"/>
          <w:szCs w:val="28"/>
        </w:rPr>
      </w:pPr>
      <w:r w:rsidRPr="00065C02">
        <w:rPr>
          <w:rFonts w:ascii="Times New Roman" w:hAnsi="Times New Roman" w:cs="Times New Roman"/>
          <w:sz w:val="28"/>
          <w:szCs w:val="28"/>
        </w:rPr>
        <w:t>CLIL позволяет учащимся совершенствовать иноязычную коммуникативную компетенцию, что подразумевает изучение лексики и грамматики. Зачастую данные аспекты не рассматриваются отдельно. Вместо этого учащимся предлагается освоить фрагменты языка (</w:t>
      </w:r>
      <w:proofErr w:type="spellStart"/>
      <w:r w:rsidRPr="00065C02">
        <w:rPr>
          <w:rFonts w:ascii="Times New Roman" w:hAnsi="Times New Roman" w:cs="Times New Roman"/>
          <w:sz w:val="28"/>
          <w:szCs w:val="28"/>
        </w:rPr>
        <w:t>chunks</w:t>
      </w:r>
      <w:proofErr w:type="spellEnd"/>
      <w:r w:rsidRPr="00065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C0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65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C02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065C02">
        <w:rPr>
          <w:rFonts w:ascii="Times New Roman" w:hAnsi="Times New Roman" w:cs="Times New Roman"/>
          <w:sz w:val="28"/>
          <w:szCs w:val="28"/>
        </w:rPr>
        <w:t xml:space="preserve">), которые им необходимы на определенных этапах усвоения или использования знаний. На уроках CLIL учащимся необходимо общение, чтобы выразить и проанализировать факты, данные, мысли и </w:t>
      </w:r>
      <w:proofErr w:type="gramStart"/>
      <w:r w:rsidRPr="00065C02">
        <w:rPr>
          <w:rFonts w:ascii="Times New Roman" w:hAnsi="Times New Roman" w:cs="Times New Roman"/>
          <w:sz w:val="28"/>
          <w:szCs w:val="28"/>
        </w:rPr>
        <w:t>чувства</w:t>
      </w:r>
      <w:proofErr w:type="gramEnd"/>
      <w:r w:rsidRPr="00065C02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форме, а также для успешного сотрудничества с одноклассниками и учителем, так как взаимодействие является неотъемлемой частью процесса обучения. Необходимо отметить, что в рамках подхода CLIL учащиеся имеют возможность совершенствовать навыки коммуникации, имея при этом конкретную практическую цель. На уроках английского языка учащимся может быть </w:t>
      </w:r>
      <w:proofErr w:type="gramStart"/>
      <w:r w:rsidRPr="00065C02">
        <w:rPr>
          <w:rFonts w:ascii="Times New Roman" w:hAnsi="Times New Roman" w:cs="Times New Roman"/>
          <w:sz w:val="28"/>
          <w:szCs w:val="28"/>
        </w:rPr>
        <w:t>предложено</w:t>
      </w:r>
      <w:proofErr w:type="gramEnd"/>
      <w:r w:rsidRPr="00065C02">
        <w:rPr>
          <w:rFonts w:ascii="Times New Roman" w:hAnsi="Times New Roman" w:cs="Times New Roman"/>
          <w:sz w:val="28"/>
          <w:szCs w:val="28"/>
        </w:rPr>
        <w:t xml:space="preserve"> разыграть вымышленную (смоделированную) ситуацию, например, диалог у ветеринара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Типы заданий в CLIL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задания на определение верных и неверных утверждений;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соотнесение;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поиск и исправление ошибок;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lastRenderedPageBreak/>
        <w:t>работа с текстами (адаптация, разбивка на части, добавление синонимов или глоссариев);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групповые проекты, исследования, презентации;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ролевые игры (например, диалог у ветеринара);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задания на анализ, синтез, сравнение, конкретизацию, обобщение, классификацию, определение.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Преимущества метода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 xml:space="preserve">Повышение мотивации. Учащиеся более вовлечены в учебный процесс, когда язык используется для изучения интересных им тем. 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 xml:space="preserve">Развитие языковых и предметных компетенций. Ученики одновременно совершенствуют иноязычную коммуникативную компетенцию и углубляют знания по определённым предметам. 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 xml:space="preserve">Развитие критического мышления и межкультурных навыков. При изучении предметов на иностранном языке учащиеся сталкиваются с различными подходами и перспективами, что способствует более глубокому </w:t>
      </w:r>
      <w:proofErr w:type="gramStart"/>
      <w:r w:rsidRPr="0037453E">
        <w:rPr>
          <w:rFonts w:ascii="Times New Roman" w:hAnsi="Times New Roman" w:cs="Times New Roman"/>
          <w:sz w:val="28"/>
          <w:szCs w:val="28"/>
        </w:rPr>
        <w:t>пониманию</w:t>
      </w:r>
      <w:proofErr w:type="gramEnd"/>
      <w:r w:rsidRPr="0037453E">
        <w:rPr>
          <w:rFonts w:ascii="Times New Roman" w:hAnsi="Times New Roman" w:cs="Times New Roman"/>
          <w:sz w:val="28"/>
          <w:szCs w:val="28"/>
        </w:rPr>
        <w:t xml:space="preserve"> как языка, так и предметного содержания. 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 xml:space="preserve">Формирование навыков сотрудничества. Работа над проектами, исследованиями и решением задач в группе развивает умение эффективно взаимодействовать, обмениваться мнениями и уважать точки зрения других. 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Некоторые вызовы и рекомендации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Необходимость компетентности преподавателя. Учитель должен владеть иностранным языком и уметь создавать интерактивные уроки.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Доступ к учебным материалам. Важно использовать аутентичные тексты, видео, другие ресурсы, которые поддерживают как языковые, так и предметные цели.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 xml:space="preserve">Оценка и мониторинг прогресса. Необходимо разрабатывать систему оценки для мониторинга достижений </w:t>
      </w:r>
      <w:proofErr w:type="gramStart"/>
      <w:r w:rsidRPr="0037453E">
        <w:rPr>
          <w:rFonts w:ascii="Times New Roman" w:hAnsi="Times New Roman" w:cs="Times New Roman"/>
          <w:sz w:val="28"/>
          <w:szCs w:val="28"/>
        </w:rPr>
        <w:t>учащихся</w:t>
      </w:r>
      <w:proofErr w:type="gramEnd"/>
      <w:r w:rsidRPr="0037453E">
        <w:rPr>
          <w:rFonts w:ascii="Times New Roman" w:hAnsi="Times New Roman" w:cs="Times New Roman"/>
          <w:sz w:val="28"/>
          <w:szCs w:val="28"/>
        </w:rPr>
        <w:t xml:space="preserve"> как по предмету, так и по английскому языку.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>Языковая поддержка. Можно использовать глоссарии, визуальные подсказки, шаблоны фраз, чтобы помочь учащимся в освоении нового материала.</w:t>
      </w:r>
    </w:p>
    <w:p w:rsid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lastRenderedPageBreak/>
        <w:t>Для успешной реализации CLIL важно начать с небольшого масштаба, интегрируя метод в несколько уроков или тем, а также сосредоточиться на создании значимых и увлекательных уроков.</w:t>
      </w:r>
    </w:p>
    <w:p w:rsidR="007D3BA8" w:rsidRDefault="007D3BA8" w:rsidP="00374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 xml:space="preserve">1. Ваулина Ю.Е., Эванс В.,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Подоляко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О.Е. Английский язык. Английский в фокусе. 5 класс: учебник. ФГОС. – М.: Просвещение, 2021. – 192 с. </w:t>
      </w:r>
    </w:p>
    <w:p w:rsid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</w:rPr>
        <w:t xml:space="preserve">2. Комарова Ю.А., Ларионова И.В., </w:t>
      </w:r>
      <w:proofErr w:type="spellStart"/>
      <w:r w:rsidRPr="0037453E">
        <w:rPr>
          <w:rFonts w:ascii="Times New Roman" w:hAnsi="Times New Roman" w:cs="Times New Roman"/>
          <w:sz w:val="28"/>
          <w:szCs w:val="28"/>
        </w:rPr>
        <w:t>Перретт</w:t>
      </w:r>
      <w:proofErr w:type="spellEnd"/>
      <w:r w:rsidRPr="0037453E">
        <w:rPr>
          <w:rFonts w:ascii="Times New Roman" w:hAnsi="Times New Roman" w:cs="Times New Roman"/>
          <w:sz w:val="28"/>
          <w:szCs w:val="28"/>
        </w:rPr>
        <w:t xml:space="preserve"> Ж. Английский язык. </w:t>
      </w:r>
      <w:r w:rsidRPr="007D3BA8">
        <w:rPr>
          <w:rFonts w:ascii="Times New Roman" w:hAnsi="Times New Roman" w:cs="Times New Roman"/>
          <w:sz w:val="28"/>
          <w:szCs w:val="28"/>
        </w:rPr>
        <w:t xml:space="preserve">4 </w:t>
      </w:r>
      <w:r w:rsidRPr="0037453E">
        <w:rPr>
          <w:rFonts w:ascii="Times New Roman" w:hAnsi="Times New Roman" w:cs="Times New Roman"/>
          <w:sz w:val="28"/>
          <w:szCs w:val="28"/>
        </w:rPr>
        <w:t>класс</w:t>
      </w:r>
      <w:r w:rsidRPr="007D3BA8">
        <w:rPr>
          <w:rFonts w:ascii="Times New Roman" w:hAnsi="Times New Roman" w:cs="Times New Roman"/>
          <w:sz w:val="28"/>
          <w:szCs w:val="28"/>
        </w:rPr>
        <w:t xml:space="preserve">: </w:t>
      </w:r>
      <w:r w:rsidRPr="0037453E">
        <w:rPr>
          <w:rFonts w:ascii="Times New Roman" w:hAnsi="Times New Roman" w:cs="Times New Roman"/>
          <w:sz w:val="28"/>
          <w:szCs w:val="28"/>
        </w:rPr>
        <w:t>учебник</w:t>
      </w:r>
      <w:r w:rsidRPr="007D3BA8">
        <w:rPr>
          <w:rFonts w:ascii="Times New Roman" w:hAnsi="Times New Roman" w:cs="Times New Roman"/>
          <w:sz w:val="28"/>
          <w:szCs w:val="28"/>
        </w:rPr>
        <w:t xml:space="preserve">. </w:t>
      </w:r>
      <w:r w:rsidRPr="0037453E">
        <w:rPr>
          <w:rFonts w:ascii="Times New Roman" w:hAnsi="Times New Roman" w:cs="Times New Roman"/>
          <w:sz w:val="28"/>
          <w:szCs w:val="28"/>
        </w:rPr>
        <w:t>ФГОС</w:t>
      </w:r>
      <w:r w:rsidRPr="007D3BA8">
        <w:rPr>
          <w:rFonts w:ascii="Times New Roman" w:hAnsi="Times New Roman" w:cs="Times New Roman"/>
          <w:sz w:val="28"/>
          <w:szCs w:val="28"/>
        </w:rPr>
        <w:t xml:space="preserve">. – </w:t>
      </w:r>
      <w:r w:rsidRPr="0037453E">
        <w:rPr>
          <w:rFonts w:ascii="Times New Roman" w:hAnsi="Times New Roman" w:cs="Times New Roman"/>
          <w:sz w:val="28"/>
          <w:szCs w:val="28"/>
        </w:rPr>
        <w:t>М</w:t>
      </w:r>
      <w:r w:rsidRPr="007D3BA8">
        <w:rPr>
          <w:rFonts w:ascii="Times New Roman" w:hAnsi="Times New Roman" w:cs="Times New Roman"/>
          <w:sz w:val="28"/>
          <w:szCs w:val="28"/>
        </w:rPr>
        <w:t xml:space="preserve">.: </w:t>
      </w:r>
      <w:r w:rsidRPr="0037453E">
        <w:rPr>
          <w:rFonts w:ascii="Times New Roman" w:hAnsi="Times New Roman" w:cs="Times New Roman"/>
          <w:sz w:val="28"/>
          <w:szCs w:val="28"/>
        </w:rPr>
        <w:t>Русское</w:t>
      </w:r>
      <w:r w:rsidRPr="007D3BA8">
        <w:rPr>
          <w:rFonts w:ascii="Times New Roman" w:hAnsi="Times New Roman" w:cs="Times New Roman"/>
          <w:sz w:val="28"/>
          <w:szCs w:val="28"/>
        </w:rPr>
        <w:t xml:space="preserve"> </w:t>
      </w:r>
      <w:r w:rsidRPr="0037453E">
        <w:rPr>
          <w:rFonts w:ascii="Times New Roman" w:hAnsi="Times New Roman" w:cs="Times New Roman"/>
          <w:sz w:val="28"/>
          <w:szCs w:val="28"/>
        </w:rPr>
        <w:t>слово</w:t>
      </w:r>
      <w:r w:rsidRPr="007D3BA8">
        <w:rPr>
          <w:rFonts w:ascii="Times New Roman" w:hAnsi="Times New Roman" w:cs="Times New Roman"/>
          <w:sz w:val="28"/>
          <w:szCs w:val="28"/>
        </w:rPr>
        <w:t xml:space="preserve">, 2020. – 127 </w:t>
      </w:r>
      <w:r w:rsidRPr="0037453E">
        <w:rPr>
          <w:rFonts w:ascii="Times New Roman" w:hAnsi="Times New Roman" w:cs="Times New Roman"/>
          <w:sz w:val="28"/>
          <w:szCs w:val="28"/>
        </w:rPr>
        <w:t>с</w:t>
      </w:r>
      <w:r w:rsidRPr="007D3B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53E" w:rsidRPr="007D3BA8" w:rsidRDefault="0037453E" w:rsidP="0037453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3. Barreiro C. Essential Natural Science // </w:t>
      </w:r>
      <w:proofErr w:type="spellStart"/>
      <w:r w:rsidRPr="0037453E">
        <w:rPr>
          <w:rFonts w:ascii="Times New Roman" w:hAnsi="Times New Roman" w:cs="Times New Roman"/>
          <w:sz w:val="28"/>
          <w:szCs w:val="28"/>
          <w:lang w:val="en-US"/>
        </w:rPr>
        <w:t>Santillana</w:t>
      </w:r>
      <w:proofErr w:type="spellEnd"/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7453E">
        <w:rPr>
          <w:rFonts w:ascii="Times New Roman" w:hAnsi="Times New Roman" w:cs="Times New Roman"/>
          <w:sz w:val="28"/>
          <w:szCs w:val="28"/>
          <w:lang w:val="en-US"/>
        </w:rPr>
        <w:t>Educación</w:t>
      </w:r>
      <w:proofErr w:type="spellEnd"/>
      <w:r w:rsidRPr="0037453E">
        <w:rPr>
          <w:rFonts w:ascii="Times New Roman" w:hAnsi="Times New Roman" w:cs="Times New Roman"/>
          <w:sz w:val="28"/>
          <w:szCs w:val="28"/>
          <w:lang w:val="en-US"/>
        </w:rPr>
        <w:t>, 2008. – 168 p.</w:t>
      </w:r>
    </w:p>
    <w:p w:rsidR="0037453E" w:rsidRPr="007D3BA8" w:rsidRDefault="0037453E" w:rsidP="0037453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4. Bentley K. The TKT: Course CLIL Module. </w:t>
      </w:r>
      <w:proofErr w:type="gramStart"/>
      <w:r w:rsidRPr="0037453E">
        <w:rPr>
          <w:rFonts w:ascii="Times New Roman" w:hAnsi="Times New Roman" w:cs="Times New Roman"/>
          <w:sz w:val="28"/>
          <w:szCs w:val="28"/>
          <w:lang w:val="en-US"/>
        </w:rPr>
        <w:t>Cambridge University Press, 2010.</w:t>
      </w:r>
      <w:proofErr w:type="gramEnd"/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– 128 p.</w:t>
      </w:r>
    </w:p>
    <w:p w:rsidR="0037453E" w:rsidRDefault="0037453E" w:rsidP="0037453E">
      <w:pPr>
        <w:rPr>
          <w:rFonts w:ascii="Times New Roman" w:hAnsi="Times New Roman" w:cs="Times New Roman"/>
          <w:sz w:val="28"/>
          <w:szCs w:val="28"/>
        </w:rPr>
      </w:pPr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5. Bloom B.S., </w:t>
      </w:r>
      <w:proofErr w:type="spellStart"/>
      <w:r w:rsidRPr="0037453E">
        <w:rPr>
          <w:rFonts w:ascii="Times New Roman" w:hAnsi="Times New Roman" w:cs="Times New Roman"/>
          <w:sz w:val="28"/>
          <w:szCs w:val="28"/>
          <w:lang w:val="en-US"/>
        </w:rPr>
        <w:t>Engelhart</w:t>
      </w:r>
      <w:proofErr w:type="spellEnd"/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M.D., </w:t>
      </w:r>
      <w:proofErr w:type="spellStart"/>
      <w:r w:rsidRPr="0037453E">
        <w:rPr>
          <w:rFonts w:ascii="Times New Roman" w:hAnsi="Times New Roman" w:cs="Times New Roman"/>
          <w:sz w:val="28"/>
          <w:szCs w:val="28"/>
          <w:lang w:val="en-US"/>
        </w:rPr>
        <w:t>Furst</w:t>
      </w:r>
      <w:proofErr w:type="spellEnd"/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E.J., Hill W.H., </w:t>
      </w:r>
      <w:proofErr w:type="spellStart"/>
      <w:r w:rsidRPr="0037453E">
        <w:rPr>
          <w:rFonts w:ascii="Times New Roman" w:hAnsi="Times New Roman" w:cs="Times New Roman"/>
          <w:sz w:val="28"/>
          <w:szCs w:val="28"/>
          <w:lang w:val="en-US"/>
        </w:rPr>
        <w:t>Krathwohl</w:t>
      </w:r>
      <w:proofErr w:type="spellEnd"/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D.R. Taxonomy of educational objectives: the classification of educational goals; Handbook I: Cognitive Domain. NY: Longmans, 1984. – 208 p.</w:t>
      </w:r>
    </w:p>
    <w:p w:rsidR="0037453E" w:rsidRPr="007D3BA8" w:rsidRDefault="0037453E" w:rsidP="0037453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6. Coyle D., Hood Ph., Marsh D. CLIL: Content and Language Integrated Learning. </w:t>
      </w:r>
      <w:proofErr w:type="gramStart"/>
      <w:r w:rsidRPr="0037453E">
        <w:rPr>
          <w:rFonts w:ascii="Times New Roman" w:hAnsi="Times New Roman" w:cs="Times New Roman"/>
          <w:sz w:val="28"/>
          <w:szCs w:val="28"/>
          <w:lang w:val="en-US"/>
        </w:rPr>
        <w:t>Cambridge University Press, 2010.</w:t>
      </w:r>
      <w:proofErr w:type="gramEnd"/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– 184 p. </w:t>
      </w:r>
    </w:p>
    <w:p w:rsidR="0037453E" w:rsidRPr="0037453E" w:rsidRDefault="0037453E" w:rsidP="0037453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37453E">
        <w:rPr>
          <w:rFonts w:ascii="Times New Roman" w:hAnsi="Times New Roman" w:cs="Times New Roman"/>
          <w:sz w:val="28"/>
          <w:szCs w:val="28"/>
          <w:lang w:val="en-US"/>
        </w:rPr>
        <w:t>Mehisto</w:t>
      </w:r>
      <w:proofErr w:type="spellEnd"/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P., Marsh D., </w:t>
      </w:r>
      <w:proofErr w:type="spellStart"/>
      <w:r w:rsidRPr="0037453E">
        <w:rPr>
          <w:rFonts w:ascii="Times New Roman" w:hAnsi="Times New Roman" w:cs="Times New Roman"/>
          <w:sz w:val="28"/>
          <w:szCs w:val="28"/>
          <w:lang w:val="en-US"/>
        </w:rPr>
        <w:t>Frigols</w:t>
      </w:r>
      <w:proofErr w:type="spellEnd"/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M.J. Uncovering CLIL: Content and Language Integrated Learning in Bilingual and Multilingual Education. </w:t>
      </w:r>
      <w:proofErr w:type="gramStart"/>
      <w:r w:rsidRPr="0037453E">
        <w:rPr>
          <w:rFonts w:ascii="Times New Roman" w:hAnsi="Times New Roman" w:cs="Times New Roman"/>
          <w:sz w:val="28"/>
          <w:szCs w:val="28"/>
          <w:lang w:val="en-US"/>
        </w:rPr>
        <w:t>Macmillan Education, 2008.</w:t>
      </w:r>
      <w:proofErr w:type="gramEnd"/>
      <w:r w:rsidRPr="0037453E">
        <w:rPr>
          <w:rFonts w:ascii="Times New Roman" w:hAnsi="Times New Roman" w:cs="Times New Roman"/>
          <w:sz w:val="28"/>
          <w:szCs w:val="28"/>
          <w:lang w:val="en-US"/>
        </w:rPr>
        <w:t xml:space="preserve"> – URL: http://hdl.handle.net/11162/64524.</w:t>
      </w:r>
    </w:p>
    <w:sectPr w:rsidR="0037453E" w:rsidRPr="0037453E" w:rsidSect="007A1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436FD"/>
    <w:multiLevelType w:val="multilevel"/>
    <w:tmpl w:val="8F2E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7F77D8"/>
    <w:multiLevelType w:val="multilevel"/>
    <w:tmpl w:val="DC2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453E"/>
    <w:rsid w:val="00065C02"/>
    <w:rsid w:val="0037453E"/>
    <w:rsid w:val="007A1B24"/>
    <w:rsid w:val="007D3BA8"/>
    <w:rsid w:val="00A54FE4"/>
    <w:rsid w:val="00C00C72"/>
    <w:rsid w:val="00FB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B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6168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809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2591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122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619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227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0229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4</cp:revision>
  <dcterms:created xsi:type="dcterms:W3CDTF">2026-04-25T19:25:00Z</dcterms:created>
  <dcterms:modified xsi:type="dcterms:W3CDTF">2026-05-03T17:57:00Z</dcterms:modified>
</cp:coreProperties>
</file>